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B7BB2" w14:textId="1C077B87" w:rsidR="00DB6CA5" w:rsidRPr="00873D89" w:rsidRDefault="000918C8" w:rsidP="00DB6CA5">
      <w:pPr>
        <w:keepNext/>
        <w:keepLines/>
        <w:shd w:val="clear" w:color="auto" w:fill="FFFFFF"/>
        <w:spacing w:after="0"/>
        <w:outlineLvl w:val="1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>Д</w:t>
      </w:r>
      <w:r w:rsidR="00900543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>етские спектакли   в театр</w:t>
      </w:r>
      <w:r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>е</w:t>
      </w:r>
      <w:r w:rsidR="00900543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 ЭРМИТАЖ </w:t>
      </w:r>
      <w:r w:rsidR="00DB6CA5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в </w:t>
      </w:r>
      <w:r w:rsidR="005318F3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>феврале</w:t>
      </w:r>
      <w:r w:rsidR="00873D89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 и марте</w:t>
      </w:r>
      <w:r w:rsidR="00DB6CA5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 202</w:t>
      </w:r>
      <w:r w:rsidR="005318F3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4 </w:t>
      </w:r>
      <w:r w:rsidR="00803944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>г.</w:t>
      </w:r>
      <w:r w:rsidR="00DB6CA5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 </w:t>
      </w:r>
      <w:r w:rsidR="00900543" w:rsidRPr="00873D89">
        <w:rPr>
          <w:rFonts w:ascii="Times New Roman" w:eastAsia="Times New Roman" w:hAnsi="Times New Roman" w:cs="Times New Roman"/>
          <w:b/>
          <w:bCs/>
          <w:color w:val="2C2D2E"/>
          <w:kern w:val="0"/>
          <w:sz w:val="32"/>
          <w:szCs w:val="32"/>
          <w:lang w:eastAsia="ru-RU"/>
          <w14:ligatures w14:val="none"/>
        </w:rPr>
        <w:t xml:space="preserve"> </w:t>
      </w:r>
    </w:p>
    <w:p w14:paraId="61D542B0" w14:textId="32428E8C" w:rsidR="00DB6CA5" w:rsidRPr="00873D89" w:rsidRDefault="00DB6CA5" w:rsidP="00DB6CA5">
      <w:pPr>
        <w:rPr>
          <w:b/>
          <w:bCs/>
          <w:sz w:val="36"/>
          <w:szCs w:val="36"/>
        </w:rPr>
      </w:pPr>
      <w:r w:rsidRPr="00873D89">
        <w:rPr>
          <w:b/>
          <w:bCs/>
          <w:sz w:val="36"/>
          <w:szCs w:val="36"/>
        </w:rPr>
        <w:t xml:space="preserve">СКИДКА НА БИЛЕТЫ </w:t>
      </w:r>
      <w:r w:rsidR="00873D89">
        <w:rPr>
          <w:b/>
          <w:bCs/>
          <w:sz w:val="36"/>
          <w:szCs w:val="36"/>
        </w:rPr>
        <w:t>4</w:t>
      </w:r>
      <w:r w:rsidRPr="00873D89">
        <w:rPr>
          <w:b/>
          <w:bCs/>
          <w:sz w:val="36"/>
          <w:szCs w:val="36"/>
        </w:rPr>
        <w:t xml:space="preserve">0%  </w:t>
      </w:r>
    </w:p>
    <w:p w14:paraId="6CBB2B1C" w14:textId="75E559C6" w:rsidR="00BB6BC9" w:rsidRPr="00DA4B1A" w:rsidRDefault="00BB6BC9" w:rsidP="00BB6BC9">
      <w:pP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</w:pPr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 ЗАКАЗ </w:t>
      </w:r>
      <w:proofErr w:type="gramStart"/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БИЛЕТОВ: </w:t>
      </w:r>
      <w:r w:rsidR="00C455B6"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ватсап</w:t>
      </w:r>
      <w:proofErr w:type="spellEnd"/>
      <w:proofErr w:type="gramEnd"/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="00637E5C"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      </w:t>
      </w:r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8(903)241-55-90</w:t>
      </w:r>
    </w:p>
    <w:p w14:paraId="6371BCFE" w14:textId="08795EE7" w:rsidR="00BB6BC9" w:rsidRPr="00DA4B1A" w:rsidRDefault="00BB6BC9" w:rsidP="00BB6BC9">
      <w:pPr>
        <w:rPr>
          <w:rStyle w:val="a4"/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 w:rsidR="00C455B6"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Эл. почта</w:t>
      </w:r>
      <w:r w:rsidR="00C455B6"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>:</w:t>
      </w:r>
      <w:r w:rsidRPr="00DA4B1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  <w14:ligatures w14:val="none"/>
        </w:rPr>
        <w:t xml:space="preserve">  </w:t>
      </w:r>
      <w:hyperlink r:id="rId4" w:history="1"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art</w:t>
        </w:r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  <w14:ligatures w14:val="none"/>
          </w:rPr>
          <w:t>-</w:t>
        </w:r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center</w:t>
        </w:r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  <w14:ligatures w14:val="none"/>
          </w:rPr>
          <w:t>@</w:t>
        </w:r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bk</w:t>
        </w:r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ru-RU"/>
            <w14:ligatures w14:val="none"/>
          </w:rPr>
          <w:t>.</w:t>
        </w:r>
        <w:proofErr w:type="spellStart"/>
        <w:r w:rsidR="006A7742" w:rsidRPr="00DA4B1A">
          <w:rPr>
            <w:rStyle w:val="a4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ru-RU"/>
            <w14:ligatures w14:val="none"/>
          </w:rPr>
          <w:t>ru</w:t>
        </w:r>
        <w:proofErr w:type="spellEnd"/>
      </w:hyperlink>
    </w:p>
    <w:p w14:paraId="71B2F52B" w14:textId="77777777" w:rsidR="00BB2CB5" w:rsidRPr="006B30B2" w:rsidRDefault="00BB2CB5" w:rsidP="00BB2CB5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11 февраля, 30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марта  </w:t>
      </w:r>
      <w:r w:rsidRPr="006B30B2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gramEnd"/>
      <w:r w:rsidRPr="006B30B2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11.00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«Сказки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нянющки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Арины»</w:t>
      </w:r>
      <w:r w:rsidRPr="006B30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B30B2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На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малой </w:t>
      </w:r>
      <w:r w:rsidRPr="006B30B2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сцене «Новый Арбат 11»</w:t>
      </w:r>
    </w:p>
    <w:p w14:paraId="79745AFE" w14:textId="77777777" w:rsidR="00BB2CB5" w:rsidRDefault="00BB2CB5" w:rsidP="00BB2CB5">
      <w:pP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</w:pPr>
      <w:r w:rsidRPr="00A17EEC"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Ц</w:t>
      </w:r>
      <w: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ена билета: 1000</w:t>
      </w:r>
    </w:p>
    <w:p w14:paraId="7FD3C385" w14:textId="0626B088" w:rsidR="00BB2CB5" w:rsidRPr="00DA3612" w:rsidRDefault="00BB2CB5" w:rsidP="00BB2CB5">
      <w:pPr>
        <w:rPr>
          <w:b/>
          <w:bCs/>
          <w:color w:val="FF0000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 </w:t>
      </w:r>
      <w:r w:rsidRPr="00DA3612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По </w:t>
      </w:r>
      <w:proofErr w:type="gramStart"/>
      <w:r w:rsidRPr="00DA3612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акции:</w:t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</w:t>
      </w:r>
      <w:proofErr w:type="gramEnd"/>
      <w:r w:rsidR="00873D89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6</w:t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00</w:t>
      </w:r>
    </w:p>
    <w:p w14:paraId="7A00D241" w14:textId="77777777" w:rsidR="00BB2CB5" w:rsidRDefault="00BB2CB5" w:rsidP="00BB2CB5">
      <w:pPr>
        <w:rPr>
          <w:sz w:val="20"/>
          <w:szCs w:val="20"/>
          <w:lang w:eastAsia="ru-RU"/>
        </w:rPr>
      </w:pPr>
      <w:r w:rsidRPr="00064BB1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644304A8" wp14:editId="7A168B6D">
            <wp:extent cx="1741651" cy="1741651"/>
            <wp:effectExtent l="0" t="0" r="0" b="0"/>
            <wp:docPr id="2099420944" name="Рисунок 209942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81" cy="175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B0ED8C" w14:textId="77777777" w:rsidR="00BB2CB5" w:rsidRDefault="00BB2CB5" w:rsidP="00BB2CB5">
      <w:pPr>
        <w:shd w:val="clear" w:color="auto" w:fill="FFFFFF"/>
        <w:spacing w:before="300" w:after="300" w:line="360" w:lineRule="atLeas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C30EB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Нет в нашей стране взрослого человека, который в детстве не слышал бы сказок Пушкина. А вот на каких сказках воспитывался сам Александр Сергеевич знают не все. В гостях у театра «Эрмитаж» — самый главный человек по части сказок в жизни великого поэта — старенькая нянюшка Арина Родионовна. Благодаря русским народным сказам, фольклорным песням и колыбельным, нескольким знаменитым произведениям самого поэта, оживёт на сцене детство Александра Сергеевича Пушкина.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 xml:space="preserve"> </w:t>
      </w:r>
      <w:r w:rsidRPr="00C30EB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Вторая часть спектакля посвящена другому знаменитому герою нашего прошлого — Петру I Великому. И вновь жизнеописание, подвиги и приключения Императора Всероссийского переданы не официальным высоким стилем придворных летописцев той эпохи, а через сказы, предания и бывальщины.</w:t>
      </w:r>
    </w:p>
    <w:p w14:paraId="3403C958" w14:textId="589A49A3" w:rsidR="005318F3" w:rsidRDefault="005318F3" w:rsidP="005318F3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17 февраля</w:t>
      </w:r>
      <w:r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11.00</w:t>
      </w:r>
      <w:r w:rsidR="00BB2CB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, 2 марта</w:t>
      </w:r>
      <w:r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«СКАЗКИ ДЯДЮШКИ РИМУСА» </w:t>
      </w:r>
      <w:r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На сцене «Новый Арбат 11»</w:t>
      </w:r>
    </w:p>
    <w:p w14:paraId="53D43F88" w14:textId="77777777" w:rsidR="00A92E03" w:rsidRDefault="00A92E03" w:rsidP="00A92E03">
      <w:pP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Цена билета: 1000, 1200, 1500, 2000</w:t>
      </w:r>
    </w:p>
    <w:p w14:paraId="10962B49" w14:textId="016DF054" w:rsidR="00A92E03" w:rsidRDefault="00A92E03" w:rsidP="00A92E03">
      <w:pPr>
        <w:rPr>
          <w:b/>
          <w:bCs/>
          <w:color w:val="FF0000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 По </w:t>
      </w:r>
      <w:proofErr w:type="gramStart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акции:   </w:t>
      </w:r>
      <w:proofErr w:type="gramEnd"/>
      <w:r w:rsidR="00873D89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6</w:t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00,  </w:t>
      </w:r>
      <w:r w:rsidR="00873D89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72</w:t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0,   </w:t>
      </w:r>
      <w:r w:rsidR="00873D89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900</w:t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,  1</w:t>
      </w:r>
      <w:r w:rsidR="00873D89"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2</w:t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00</w:t>
      </w:r>
    </w:p>
    <w:p w14:paraId="796286A4" w14:textId="77777777" w:rsidR="00A92E03" w:rsidRDefault="00A92E03" w:rsidP="005318F3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5A08C6ED" w14:textId="0A6D0BC5" w:rsidR="00A92E03" w:rsidRDefault="00A92E03" w:rsidP="005318F3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 wp14:anchorId="14693EDD" wp14:editId="258EA762">
            <wp:extent cx="1890901" cy="1216330"/>
            <wp:effectExtent l="0" t="0" r="0" b="3175"/>
            <wp:docPr id="1" name="Рисунок 1" descr="Сказки дядюшки Риму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и дядюшки Римус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9978" cy="12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186C3" w14:textId="77777777" w:rsidR="00A92E03" w:rsidRPr="00A92E03" w:rsidRDefault="00A92E03" w:rsidP="00A92E03">
      <w:pPr>
        <w:pStyle w:val="a3"/>
        <w:shd w:val="clear" w:color="auto" w:fill="FFFFFF"/>
        <w:rPr>
          <w:color w:val="3D4349"/>
          <w:sz w:val="18"/>
          <w:szCs w:val="18"/>
        </w:rPr>
      </w:pPr>
      <w:r w:rsidRPr="00A92E03">
        <w:rPr>
          <w:color w:val="3D4349"/>
          <w:sz w:val="18"/>
          <w:szCs w:val="18"/>
        </w:rPr>
        <w:t xml:space="preserve">Знаменитые на весь мир сказки Джоэля Харриса — это череда невероятных приключений, бесконечная погоня, смешные и нелепые ситуации. Соперничество, соревнование и практически дуэль между двумя главными героями: </w:t>
      </w:r>
      <w:r w:rsidRPr="00A92E03">
        <w:rPr>
          <w:color w:val="3D4349"/>
          <w:sz w:val="18"/>
          <w:szCs w:val="18"/>
        </w:rPr>
        <w:lastRenderedPageBreak/>
        <w:t xml:space="preserve">Братцем Кроликом и Братцем Лисом. Именно эти сказки послужили вдохновением для хорошо знакомых нам мультипликационных приключений Тома и Джерри или Волка и Зайца из «Ну, погоди!». Не менее весёлые герои (включая и самого рассказчика дядюшку </w:t>
      </w:r>
      <w:proofErr w:type="spellStart"/>
      <w:r w:rsidRPr="00A92E03">
        <w:rPr>
          <w:color w:val="3D4349"/>
          <w:sz w:val="18"/>
          <w:szCs w:val="18"/>
        </w:rPr>
        <w:t>Римуса</w:t>
      </w:r>
      <w:proofErr w:type="spellEnd"/>
      <w:r w:rsidRPr="00A92E03">
        <w:rPr>
          <w:color w:val="3D4349"/>
          <w:sz w:val="18"/>
          <w:szCs w:val="18"/>
        </w:rPr>
        <w:t>) не оставят равнодушными маленьких зрителей. И, конечно, эти добрые и поучительные сказки не про то, как половчее обмануть или перехитрить другого. Они про то, что такое настоящая смелость и находчивость, вежливость и взаимопонимание. А самое главное — что такое настоящая дружба!</w:t>
      </w:r>
    </w:p>
    <w:p w14:paraId="48CBA362" w14:textId="77777777" w:rsidR="00A92E03" w:rsidRPr="00A92E03" w:rsidRDefault="00A92E03" w:rsidP="00A92E03">
      <w:pPr>
        <w:pStyle w:val="a3"/>
        <w:shd w:val="clear" w:color="auto" w:fill="FFFFFF"/>
        <w:rPr>
          <w:color w:val="3D4349"/>
          <w:sz w:val="18"/>
          <w:szCs w:val="18"/>
        </w:rPr>
      </w:pPr>
      <w:r w:rsidRPr="00A92E03">
        <w:rPr>
          <w:color w:val="3D4349"/>
          <w:sz w:val="18"/>
          <w:szCs w:val="18"/>
        </w:rPr>
        <w:t xml:space="preserve">В ролях: Виктория Закария, Анна Богдан, Мария </w:t>
      </w:r>
      <w:proofErr w:type="spellStart"/>
      <w:r w:rsidRPr="00A92E03">
        <w:rPr>
          <w:color w:val="3D4349"/>
          <w:sz w:val="18"/>
          <w:szCs w:val="18"/>
        </w:rPr>
        <w:t>Глянц</w:t>
      </w:r>
      <w:proofErr w:type="spellEnd"/>
      <w:r w:rsidRPr="00A92E03">
        <w:rPr>
          <w:color w:val="3D4349"/>
          <w:sz w:val="18"/>
          <w:szCs w:val="18"/>
        </w:rPr>
        <w:t xml:space="preserve">, Ким Дарья Кошева, Сергей Бесхлебнов, Александр Овсянкин, Максим Павлов, Никита </w:t>
      </w:r>
      <w:proofErr w:type="spellStart"/>
      <w:r w:rsidRPr="00A92E03">
        <w:rPr>
          <w:color w:val="3D4349"/>
          <w:sz w:val="18"/>
          <w:szCs w:val="18"/>
        </w:rPr>
        <w:t>Субботкин</w:t>
      </w:r>
      <w:proofErr w:type="spellEnd"/>
      <w:r w:rsidRPr="00A92E03">
        <w:rPr>
          <w:color w:val="3D4349"/>
          <w:sz w:val="18"/>
          <w:szCs w:val="18"/>
        </w:rPr>
        <w:t>, Владимир Дмитриев.</w:t>
      </w:r>
    </w:p>
    <w:p w14:paraId="3A2CA978" w14:textId="52CC5726" w:rsidR="005D035D" w:rsidRPr="00C111A5" w:rsidRDefault="005318F3" w:rsidP="005D035D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23 февраля</w:t>
      </w:r>
      <w:r w:rsidR="00BB2CB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, 23 марта</w:t>
      </w:r>
      <w:r w:rsidR="005D035D"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 11.00 </w:t>
      </w:r>
      <w:r w:rsidR="005D035D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«</w:t>
      </w:r>
      <w:r w:rsidR="005D035D" w:rsidRPr="00C111A5">
        <w:rPr>
          <w:rFonts w:ascii="HelveticaNeueCyr_Medium" w:eastAsia="Times New Roman" w:hAnsi="HelveticaNeueCyr_Medium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Леля и Минька в Школе клоунов</w:t>
      </w:r>
      <w:r w:rsidR="005D035D">
        <w:rPr>
          <w:rFonts w:ascii="HelveticaNeueCyr_Medium" w:eastAsia="Times New Roman" w:hAnsi="HelveticaNeueCyr_Medium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» </w:t>
      </w:r>
      <w:r w:rsidR="005D035D"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На сцене «Новый Арбат 11»</w:t>
      </w:r>
    </w:p>
    <w:p w14:paraId="7080E88F" w14:textId="77777777" w:rsidR="00873D89" w:rsidRDefault="00873D89" w:rsidP="00873D89">
      <w:pP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Цена билета: 1000, 1200, 1500, 2000</w:t>
      </w:r>
    </w:p>
    <w:p w14:paraId="1C66A8E4" w14:textId="77777777" w:rsidR="00873D89" w:rsidRDefault="00873D89" w:rsidP="00873D89">
      <w:pPr>
        <w:rPr>
          <w:b/>
          <w:bCs/>
          <w:color w:val="FF0000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 По </w:t>
      </w:r>
      <w:proofErr w:type="gramStart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акции:   </w:t>
      </w:r>
      <w:proofErr w:type="gramEnd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600,  720,   900,  1200</w:t>
      </w:r>
    </w:p>
    <w:p w14:paraId="6841BAA2" w14:textId="77777777" w:rsidR="005D035D" w:rsidRDefault="005D035D" w:rsidP="005D035D">
      <w:r>
        <w:rPr>
          <w:noProof/>
        </w:rPr>
        <w:drawing>
          <wp:inline distT="0" distB="0" distL="0" distR="0" wp14:anchorId="4D94F1DA" wp14:editId="660F27FC">
            <wp:extent cx="1767205" cy="1767205"/>
            <wp:effectExtent l="0" t="0" r="4445" b="4445"/>
            <wp:docPr id="864250492" name="Рисунок 864250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29" cy="177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1C114" w14:textId="77777777" w:rsidR="005D035D" w:rsidRPr="00C30EB7" w:rsidRDefault="005D035D" w:rsidP="005D035D">
      <w:pPr>
        <w:pStyle w:val="a3"/>
        <w:spacing w:before="300" w:beforeAutospacing="0" w:after="300" w:afterAutospacing="0" w:line="360" w:lineRule="atLeast"/>
        <w:rPr>
          <w:color w:val="000000"/>
          <w:sz w:val="18"/>
          <w:szCs w:val="18"/>
        </w:rPr>
      </w:pPr>
      <w:r w:rsidRPr="00C30EB7">
        <w:rPr>
          <w:sz w:val="18"/>
          <w:szCs w:val="18"/>
        </w:rPr>
        <w:t xml:space="preserve">Продолжительность 1 ч. 30 мин. </w:t>
      </w:r>
      <w:r w:rsidRPr="00C30EB7">
        <w:rPr>
          <w:color w:val="000000"/>
          <w:sz w:val="18"/>
          <w:szCs w:val="18"/>
        </w:rPr>
        <w:t>Есть детские книги на все времена. Мы продолжаем читать их своим детям точно так же, как нам их когда-то читали родители. Короткие рассказы Михаила Зощенко о маленьком мальчике Миньке и его озорной сестре Леле — как раз такие. Вы помните, как в первый раз сбежали из дома навстречу приключениям? Как вместе с друзьями разрабатывали фантастические планы кругосветного путешествия? Или как впервые соврали родителям, скрыв единицу в дневнике? Вы помните, как первый раз в жизни узнали о том, что честность и скромность — не просто взрослые скучные слова, а что-то очень приятное и даже главное? Становишься взрослым и забываешь то, что забывать совершено не нужно и даже опасно. А все потому, что без волшебного калейдоскопа этих маленьких воспоминаний взрослая жизнь станет невыносимо скучной.</w:t>
      </w:r>
    </w:p>
    <w:p w14:paraId="22C60D49" w14:textId="15E6C4E0" w:rsidR="005318F3" w:rsidRPr="006B30B2" w:rsidRDefault="005318F3" w:rsidP="005318F3">
      <w:pPr>
        <w:pStyle w:val="a3"/>
        <w:spacing w:before="300" w:beforeAutospacing="0" w:after="300" w:afterAutospacing="0" w:line="360" w:lineRule="atLeast"/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24 февраля</w:t>
      </w:r>
      <w:r w:rsidR="00BB2CB5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, 16 марта</w:t>
      </w:r>
      <w:r w:rsidRPr="006B30B2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 в 11.00 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«</w:t>
      </w:r>
      <w:r w:rsidRPr="006B30B2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ТРИ ТОЛСТЯКА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»</w:t>
      </w:r>
      <w:r w:rsidRPr="006B30B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B30B2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На сцене «Новый Арбат 11»</w:t>
      </w:r>
    </w:p>
    <w:p w14:paraId="2969FEE2" w14:textId="77777777" w:rsidR="00873D89" w:rsidRDefault="00873D89" w:rsidP="00873D89">
      <w:pP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Цена билета: 1000, 1200, 1500, 2000</w:t>
      </w:r>
    </w:p>
    <w:p w14:paraId="6263E596" w14:textId="77777777" w:rsidR="00873D89" w:rsidRDefault="00873D89" w:rsidP="00873D89">
      <w:pPr>
        <w:rPr>
          <w:b/>
          <w:bCs/>
          <w:color w:val="FF0000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 По </w:t>
      </w:r>
      <w:proofErr w:type="gramStart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акции:   </w:t>
      </w:r>
      <w:proofErr w:type="gramEnd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600,  720,   900,  1200</w:t>
      </w:r>
    </w:p>
    <w:p w14:paraId="4960F124" w14:textId="77777777" w:rsidR="005318F3" w:rsidRDefault="005318F3" w:rsidP="005318F3">
      <w:pP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</w:t>
      </w:r>
      <w:r>
        <w:rPr>
          <w:noProof/>
        </w:rPr>
        <w:drawing>
          <wp:inline distT="0" distB="0" distL="0" distR="0" wp14:anchorId="25453A14" wp14:editId="6BD1D393">
            <wp:extent cx="1772504" cy="1772504"/>
            <wp:effectExtent l="0" t="0" r="0" b="0"/>
            <wp:docPr id="2133843060" name="Рисунок 213384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339" cy="179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</w:t>
      </w:r>
    </w:p>
    <w:p w14:paraId="270FD403" w14:textId="77777777" w:rsidR="005318F3" w:rsidRDefault="005318F3" w:rsidP="005318F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 xml:space="preserve">Продолжительность 2 ч. Детский спектакль по знаменитой сказке классика русской литературы XX века Юрия Олеши, написанной в 1924 году. Весёлая музыкальная история, в которой революционная тематика, традиционная для всех советских постановок и кинофильма, отходит на второй план. В каком бы виде ни предстали перед нами знаменитые Толстяки, обжоры и угнетатели (кстати, в этом — отдельный сюрприз спектакля), важно другое. Смелость юной циркачки Суок, искренние чувства которой способны растопить даже железное сердце наследника Тутти. Ловкость канатоходца </w:t>
      </w:r>
      <w:proofErr w:type="spellStart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Тибула</w:t>
      </w:r>
      <w:proofErr w:type="spellEnd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вечная рассеянность знаменитого учёного доктора Гаспара </w:t>
      </w:r>
      <w:proofErr w:type="spellStart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Арнери</w:t>
      </w:r>
      <w:proofErr w:type="spellEnd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манерность учителя танцев </w:t>
      </w:r>
      <w:proofErr w:type="spellStart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Расдватриса</w:t>
      </w:r>
      <w:proofErr w:type="spellEnd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головокружительные полёты несчастного Продавца воздушных шаров — всё это и многое другое возможно только в настоящем городе-цирке, полном сюрпризов и превращений, смеха и самых настоящих приключений. Всё это возможно в театре «Эрмитаж».</w:t>
      </w:r>
    </w:p>
    <w:p w14:paraId="4E9EC44E" w14:textId="633A4C71" w:rsidR="00BB2CB5" w:rsidRPr="00C111A5" w:rsidRDefault="00BB2CB5" w:rsidP="00BB2CB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9 марта в</w:t>
      </w:r>
      <w:r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11.00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«</w:t>
      </w:r>
      <w:r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СТАРИК ХОТТАБЫЧ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» </w:t>
      </w:r>
      <w:r w:rsidRPr="00C111A5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На сцене «Новый Арбат 11»</w:t>
      </w:r>
    </w:p>
    <w:p w14:paraId="2D6BA241" w14:textId="77777777" w:rsidR="00873D89" w:rsidRDefault="00873D89" w:rsidP="00873D89">
      <w:pP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Цена билета: 1000, 1200, 1500, 2000</w:t>
      </w:r>
    </w:p>
    <w:p w14:paraId="153C6DA2" w14:textId="77777777" w:rsidR="00873D89" w:rsidRDefault="00873D89" w:rsidP="00873D89">
      <w:pPr>
        <w:rPr>
          <w:b/>
          <w:bCs/>
          <w:color w:val="FF0000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 По </w:t>
      </w:r>
      <w:proofErr w:type="gramStart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акции:   </w:t>
      </w:r>
      <w:proofErr w:type="gramEnd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600,  720,   900,  1200</w:t>
      </w:r>
    </w:p>
    <w:p w14:paraId="3162D039" w14:textId="77777777" w:rsidR="00BB2CB5" w:rsidRDefault="00BB2CB5" w:rsidP="00BB2CB5">
      <w:r>
        <w:rPr>
          <w:noProof/>
        </w:rPr>
        <w:drawing>
          <wp:inline distT="0" distB="0" distL="0" distR="0" wp14:anchorId="07A83EC3" wp14:editId="5C7C6AD2">
            <wp:extent cx="1941327" cy="1941327"/>
            <wp:effectExtent l="0" t="0" r="1905" b="1905"/>
            <wp:docPr id="18862012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57892" cy="195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AEC4E" w14:textId="77777777" w:rsidR="00BB2CB5" w:rsidRDefault="00BB2CB5" w:rsidP="00BB2CB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30EB7">
        <w:rPr>
          <w:sz w:val="18"/>
          <w:szCs w:val="18"/>
        </w:rPr>
        <w:t xml:space="preserve">Продолжительность 1ч. 10 мин. </w:t>
      </w:r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Джинн, белым дымом вырывающийся из старинного кувшина или лампы, — что может быть привычнее? Загадочный дух, готовый «разрушить дом или построить дворец» по одному слову счастливого освободителя — наш добрый знакомый с самых малых лет. А о чудачествах и приключениях доброго старика </w:t>
      </w:r>
      <w:proofErr w:type="spellStart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Гассана</w:t>
      </w:r>
      <w:proofErr w:type="spellEnd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Абдуррахмана</w:t>
      </w:r>
      <w:proofErr w:type="spellEnd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Хоттабовича</w:t>
      </w:r>
      <w:proofErr w:type="spellEnd"/>
      <w:r w:rsidRPr="00C30EB7">
        <w:rPr>
          <w:rFonts w:ascii="Arial" w:hAnsi="Arial" w:cs="Arial"/>
          <w:color w:val="000000"/>
          <w:sz w:val="18"/>
          <w:szCs w:val="18"/>
          <w:shd w:val="clear" w:color="auto" w:fill="FFFFFF"/>
        </w:rPr>
        <w:t>, если вдруг кто-то и не читал, то слышал обязательно. Пришла пора ему вернуться! Ведь дело не в том, что он умеет творить чудеса. И не в том, что он может сделать своего повелителя сказочно богатым человеком. Дело как раз в его искренности и доброте. А такой человек и другого счастливым сделает, и чудеса сотворит необыкновенные!</w:t>
      </w:r>
    </w:p>
    <w:p w14:paraId="6E5A823B" w14:textId="4A44B49C" w:rsidR="00BB2CB5" w:rsidRPr="00DC1DA1" w:rsidRDefault="00BB2CB5" w:rsidP="00BB2CB5">
      <w:pP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sz w:val="36"/>
          <w:szCs w:val="36"/>
          <w:u w:val="single"/>
        </w:rPr>
        <w:t>17 марта в</w:t>
      </w:r>
      <w:r w:rsidRPr="00DC1DA1">
        <w:rPr>
          <w:b/>
          <w:bCs/>
          <w:sz w:val="36"/>
          <w:szCs w:val="36"/>
          <w:u w:val="single"/>
        </w:rPr>
        <w:t xml:space="preserve"> 11.00 </w:t>
      </w:r>
      <w:r>
        <w:rPr>
          <w:b/>
          <w:bCs/>
          <w:sz w:val="36"/>
          <w:szCs w:val="36"/>
          <w:u w:val="single"/>
        </w:rPr>
        <w:t>«</w:t>
      </w:r>
      <w:hyperlink r:id="rId10" w:history="1">
        <w:r w:rsidRPr="00DC1DA1">
          <w:rPr>
            <w:rStyle w:val="a4"/>
            <w:rFonts w:ascii="HelveticaNeueCyr_Medium" w:hAnsi="HelveticaNeueCyr_Medium"/>
            <w:color w:val="000000"/>
            <w:spacing w:val="15"/>
            <w:sz w:val="42"/>
            <w:szCs w:val="42"/>
            <w:shd w:val="clear" w:color="auto" w:fill="FFFFFF"/>
          </w:rPr>
          <w:t>Калиф-аист</w:t>
        </w:r>
      </w:hyperlink>
      <w:r>
        <w:rPr>
          <w:u w:val="single"/>
        </w:rPr>
        <w:t xml:space="preserve">» </w:t>
      </w:r>
      <w:r w:rsidRPr="00DC1DA1">
        <w:rPr>
          <w:u w:val="single"/>
        </w:rPr>
        <w:t xml:space="preserve"> </w:t>
      </w:r>
      <w:r w:rsidRPr="00DC1DA1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На сцене «Новый Арбат 11»</w:t>
      </w:r>
    </w:p>
    <w:p w14:paraId="4A46A768" w14:textId="77777777" w:rsidR="00873D89" w:rsidRDefault="00873D89" w:rsidP="00873D89">
      <w:pP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000000"/>
          <w:sz w:val="18"/>
          <w:szCs w:val="18"/>
          <w:shd w:val="clear" w:color="auto" w:fill="FFFFFF"/>
        </w:rPr>
        <w:t>Цена билета: 1000, 1200, 1500, 2000</w:t>
      </w:r>
    </w:p>
    <w:p w14:paraId="13912C88" w14:textId="77777777" w:rsidR="00873D89" w:rsidRDefault="00873D89" w:rsidP="00873D89">
      <w:pPr>
        <w:rPr>
          <w:b/>
          <w:bCs/>
          <w:color w:val="FF0000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 По </w:t>
      </w:r>
      <w:proofErr w:type="gramStart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акции:   </w:t>
      </w:r>
      <w:proofErr w:type="gramEnd"/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>600,  720,   900,  1200</w:t>
      </w:r>
    </w:p>
    <w:p w14:paraId="20461820" w14:textId="77777777" w:rsidR="00BB2CB5" w:rsidRDefault="00BB2CB5" w:rsidP="00BB2CB5">
      <w:pP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</w:pP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   </w:t>
      </w:r>
      <w:r>
        <w:rPr>
          <w:noProof/>
        </w:rPr>
        <w:drawing>
          <wp:inline distT="0" distB="0" distL="0" distR="0" wp14:anchorId="4A55E64C" wp14:editId="5C70D304">
            <wp:extent cx="1649533" cy="1649533"/>
            <wp:effectExtent l="0" t="0" r="8255" b="8255"/>
            <wp:docPr id="605783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047" cy="166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color w:val="FF0000"/>
          <w:sz w:val="18"/>
          <w:szCs w:val="18"/>
          <w:shd w:val="clear" w:color="auto" w:fill="FFFFFF"/>
        </w:rPr>
        <w:t xml:space="preserve">  </w:t>
      </w:r>
    </w:p>
    <w:p w14:paraId="3C184A48" w14:textId="77777777" w:rsidR="00BB2CB5" w:rsidRPr="00DC1DA1" w:rsidRDefault="00BB2CB5" w:rsidP="00BB2CB5">
      <w:pPr>
        <w:rPr>
          <w:rFonts w:ascii="Times New Roman" w:eastAsia="Times New Roman" w:hAnsi="Times New Roman" w:cs="Times New Roman"/>
          <w:b/>
          <w:bCs/>
          <w:color w:val="3D4349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0"/>
          <w:szCs w:val="20"/>
          <w:lang w:eastAsia="ru-RU"/>
          <w14:ligatures w14:val="none"/>
        </w:rPr>
        <w:t xml:space="preserve"> </w:t>
      </w:r>
      <w:r w:rsidRPr="00DC1DA1">
        <w:rPr>
          <w:rFonts w:ascii="Times New Roman" w:eastAsia="Times New Roman" w:hAnsi="Times New Roman" w:cs="Times New Roman"/>
          <w:b/>
          <w:bCs/>
          <w:color w:val="3D4349"/>
          <w:kern w:val="0"/>
          <w:sz w:val="20"/>
          <w:szCs w:val="20"/>
          <w:lang w:eastAsia="ru-RU"/>
          <w14:ligatures w14:val="none"/>
        </w:rPr>
        <w:t>Продолжительность: 1 час</w:t>
      </w:r>
    </w:p>
    <w:p w14:paraId="62383E97" w14:textId="02C66D83" w:rsidR="005318F3" w:rsidRDefault="00BB2CB5" w:rsidP="00DA4B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C30EB7">
        <w:rPr>
          <w:rFonts w:ascii="Times New Roman" w:eastAsia="Times New Roman" w:hAnsi="Times New Roman" w:cs="Times New Roman"/>
          <w:color w:val="3D4349"/>
          <w:kern w:val="0"/>
          <w:sz w:val="18"/>
          <w:szCs w:val="18"/>
          <w:lang w:eastAsia="ru-RU"/>
          <w14:ligatures w14:val="none"/>
        </w:rPr>
        <w:t xml:space="preserve">Утончённая и весёлая, красочная и яркая, любимая с детства сказка. История про удивительные превращения и искренние чувства, про предательство и верность. Настоящая восточная сказка, переносящая маленьких зрителей в волшебный мир роскошных дворцов и таинственных подземелий, иссушающих пустынь и древних развалин, сказка, наполненная музыкой и танцами. Приключения незадачливого калифа и его верного визиря, козни злого колдуна, </w:t>
      </w:r>
      <w:r w:rsidRPr="00C30EB7">
        <w:rPr>
          <w:rFonts w:ascii="Times New Roman" w:eastAsia="Times New Roman" w:hAnsi="Times New Roman" w:cs="Times New Roman"/>
          <w:color w:val="3D4349"/>
          <w:kern w:val="0"/>
          <w:sz w:val="18"/>
          <w:szCs w:val="18"/>
          <w:lang w:eastAsia="ru-RU"/>
          <w14:ligatures w14:val="none"/>
        </w:rPr>
        <w:lastRenderedPageBreak/>
        <w:t>страшные маски злых волшебников, спасение прекрасной и таинственной принцессы-совы – лишь малая часть того, что ждёт вас на этом спектакле</w:t>
      </w:r>
      <w:r w:rsidRPr="00DC1DA1">
        <w:rPr>
          <w:rFonts w:ascii="Times New Roman" w:eastAsia="Times New Roman" w:hAnsi="Times New Roman" w:cs="Times New Roman"/>
          <w:color w:val="3D4349"/>
          <w:kern w:val="0"/>
          <w:sz w:val="20"/>
          <w:szCs w:val="20"/>
          <w:lang w:eastAsia="ru-RU"/>
          <w14:ligatures w14:val="none"/>
        </w:rPr>
        <w:t>.</w:t>
      </w:r>
    </w:p>
    <w:sectPr w:rsidR="005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NeueCyr_Medium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4D"/>
    <w:rsid w:val="0006109D"/>
    <w:rsid w:val="000918C8"/>
    <w:rsid w:val="0013411E"/>
    <w:rsid w:val="0019335D"/>
    <w:rsid w:val="00213203"/>
    <w:rsid w:val="00217E26"/>
    <w:rsid w:val="00256B53"/>
    <w:rsid w:val="0027185A"/>
    <w:rsid w:val="00305D01"/>
    <w:rsid w:val="00310E18"/>
    <w:rsid w:val="003B4EF5"/>
    <w:rsid w:val="003E67F4"/>
    <w:rsid w:val="003F0C15"/>
    <w:rsid w:val="0045535C"/>
    <w:rsid w:val="00456348"/>
    <w:rsid w:val="004E554D"/>
    <w:rsid w:val="005318F3"/>
    <w:rsid w:val="005B167F"/>
    <w:rsid w:val="005D035D"/>
    <w:rsid w:val="00637E5C"/>
    <w:rsid w:val="00662444"/>
    <w:rsid w:val="006731A8"/>
    <w:rsid w:val="006A3B99"/>
    <w:rsid w:val="006A7742"/>
    <w:rsid w:val="006B30B2"/>
    <w:rsid w:val="006D6136"/>
    <w:rsid w:val="006E0E9C"/>
    <w:rsid w:val="006E0FEE"/>
    <w:rsid w:val="007420D9"/>
    <w:rsid w:val="007436B4"/>
    <w:rsid w:val="007A2794"/>
    <w:rsid w:val="00803944"/>
    <w:rsid w:val="00873D89"/>
    <w:rsid w:val="00900543"/>
    <w:rsid w:val="009D751B"/>
    <w:rsid w:val="009F3E85"/>
    <w:rsid w:val="00A17EEC"/>
    <w:rsid w:val="00A50082"/>
    <w:rsid w:val="00A92E03"/>
    <w:rsid w:val="00B81961"/>
    <w:rsid w:val="00BB2CB5"/>
    <w:rsid w:val="00BB6BC9"/>
    <w:rsid w:val="00C111A5"/>
    <w:rsid w:val="00C30EB7"/>
    <w:rsid w:val="00C455B6"/>
    <w:rsid w:val="00D64CA1"/>
    <w:rsid w:val="00D9582F"/>
    <w:rsid w:val="00DA3612"/>
    <w:rsid w:val="00DA4B1A"/>
    <w:rsid w:val="00DB6CA5"/>
    <w:rsid w:val="00D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D02"/>
  <w15:chartTrackingRefBased/>
  <w15:docId w15:val="{DFE4187F-2F5F-4DB4-9410-66C13D7B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D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10E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310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DC1DA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C1D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Unresolved Mention"/>
    <w:basedOn w:val="a0"/>
    <w:uiPriority w:val="99"/>
    <w:semiHidden/>
    <w:unhideWhenUsed/>
    <w:rsid w:val="006A774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D61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ermistage.ru/plays/kalif-aist/" TargetMode="External"/><Relationship Id="rId4" Type="http://schemas.openxmlformats.org/officeDocument/2006/relationships/hyperlink" Target="mailto:art-center@bk.ru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UA</cp:lastModifiedBy>
  <cp:revision>2</cp:revision>
  <dcterms:created xsi:type="dcterms:W3CDTF">2024-02-07T06:35:00Z</dcterms:created>
  <dcterms:modified xsi:type="dcterms:W3CDTF">2024-02-07T06:35:00Z</dcterms:modified>
</cp:coreProperties>
</file>